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3" w:rsidRDefault="00695093" w:rsidP="00681F2B">
      <w:pPr>
        <w:rPr>
          <w:lang w:val="kk-KZ" w:eastAsia="ru-RU"/>
        </w:rPr>
      </w:pPr>
    </w:p>
    <w:p w:rsidR="00695093" w:rsidRPr="00695093" w:rsidRDefault="00695093" w:rsidP="00695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6950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Есенғараев, Е. </w:t>
      </w:r>
      <w:r w:rsidRPr="00695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Саясаттың мүмкіндігі мен шекарасы [Текст] / Е. Есенғараев // Орталық Қазақстан. - 2020. - </w:t>
      </w:r>
      <w:r w:rsidRPr="0069509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№143</w:t>
      </w:r>
      <w:r w:rsidRPr="00695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- 5 Б.</w:t>
      </w:r>
    </w:p>
    <w:p w:rsidR="00695093" w:rsidRDefault="00695093" w:rsidP="00681F2B">
      <w:pPr>
        <w:rPr>
          <w:lang w:val="kk-KZ" w:eastAsia="ru-RU"/>
        </w:rPr>
      </w:pPr>
    </w:p>
    <w:p w:rsidR="00695093" w:rsidRDefault="00695093" w:rsidP="00681F2B">
      <w:pPr>
        <w:rPr>
          <w:lang w:val="kk-KZ" w:eastAsia="ru-RU"/>
        </w:rPr>
      </w:pPr>
    </w:p>
    <w:p w:rsidR="00695093" w:rsidRPr="00695093" w:rsidRDefault="00695093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Есет ЕСЕНҒАРАЕВ,</w:t>
      </w:r>
    </w:p>
    <w:p w:rsidR="00695093" w:rsidRPr="00695093" w:rsidRDefault="00695093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Қазтұтынуодағы Қарағанды</w:t>
      </w:r>
    </w:p>
    <w:p w:rsidR="00695093" w:rsidRPr="00695093" w:rsidRDefault="00695093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экономикалық университетінің</w:t>
      </w:r>
    </w:p>
    <w:p w:rsidR="00695093" w:rsidRPr="00695093" w:rsidRDefault="00695093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экономикалық және құқықтық</w:t>
      </w:r>
    </w:p>
    <w:p w:rsidR="00695093" w:rsidRPr="00695093" w:rsidRDefault="0047583D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95093"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зерттеулер институтының жетекші</w:t>
      </w:r>
    </w:p>
    <w:p w:rsidR="00695093" w:rsidRPr="00695093" w:rsidRDefault="00695093" w:rsidP="0069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7583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ғылыми қызметкері.</w:t>
      </w:r>
    </w:p>
    <w:p w:rsidR="00695093" w:rsidRDefault="00695093" w:rsidP="00681F2B">
      <w:pPr>
        <w:rPr>
          <w:lang w:val="kk-KZ" w:eastAsia="ru-RU"/>
        </w:rPr>
      </w:pPr>
    </w:p>
    <w:p w:rsidR="00695093" w:rsidRPr="006676F4" w:rsidRDefault="00695093" w:rsidP="006676F4">
      <w:pPr>
        <w:jc w:val="center"/>
        <w:rPr>
          <w:rFonts w:ascii="Times New Roman" w:hAnsi="Times New Roman" w:cs="Times New Roman"/>
          <w:b/>
          <w:sz w:val="36"/>
          <w:szCs w:val="36"/>
          <w:lang w:val="kk-KZ" w:eastAsia="ru-RU"/>
        </w:rPr>
      </w:pPr>
    </w:p>
    <w:p w:rsidR="00695093" w:rsidRPr="006676F4" w:rsidRDefault="006676F4" w:rsidP="006676F4">
      <w:pPr>
        <w:jc w:val="center"/>
        <w:rPr>
          <w:rFonts w:ascii="Times New Roman" w:hAnsi="Times New Roman" w:cs="Times New Roman"/>
          <w:b/>
          <w:sz w:val="36"/>
          <w:szCs w:val="36"/>
          <w:lang w:val="kk-KZ" w:eastAsia="ru-RU"/>
        </w:rPr>
      </w:pPr>
      <w:r w:rsidRPr="006676F4">
        <w:rPr>
          <w:rFonts w:ascii="Times New Roman" w:hAnsi="Times New Roman" w:cs="Times New Roman"/>
          <w:b/>
          <w:sz w:val="36"/>
          <w:szCs w:val="36"/>
          <w:lang w:val="kk-KZ" w:eastAsia="ru-RU"/>
        </w:rPr>
        <w:t>Саясаттың мүмкіндігі мен шекарасы</w:t>
      </w:r>
    </w:p>
    <w:p w:rsidR="00695093" w:rsidRDefault="00695093" w:rsidP="00681F2B">
      <w:pPr>
        <w:rPr>
          <w:lang w:val="kk-KZ" w:eastAsia="ru-RU"/>
        </w:rPr>
      </w:pPr>
    </w:p>
    <w:p w:rsidR="00681F2B" w:rsidRPr="0030463D" w:rsidRDefault="006676F4" w:rsidP="0030463D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Посткеңестік елдердің бір ерекшелігі –</w:t>
      </w:r>
      <w:r w:rsidR="00695093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саясатқа терең мән беріп қана қоймай,</w:t>
      </w:r>
      <w:r w:rsidR="00695093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оны әлеуметтік өзгерістердің шешуші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факторы деп санайтындығында.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Қоғамның басқа да салаларында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қалыптасқан жағдайды анықтайтын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негізгі қоғамдық институт сияқты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саясатқа деген көзқарастың да тарихи себептері бар. Өйткені, барлық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әлеуметтік маңызды шешімдерді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тек үкімет қабылдайтын қоғамда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бірнеше ұрпақ өсті. Сондықтан болар,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азаматтардың тәуелсіз қоғамдық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бастамаларға да, қоғам туралы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идеялар мен сол идеяларды жүзеге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асыруға ықпал ете алатын билікпен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автономды қауымдастықтар құруға да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құлқы жоқ. Мұндай жағдайда адамдар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сөзсіз саяси биліктің маңыздылығын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асыра бағалайтын инфантильді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патерналистік қисынға бейім, өйткені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бұл – тек басты ғана емес, сонымен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бірге қоғам өмірін басқарудың, оны</w:t>
      </w:r>
      <w:r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81F2B" w:rsidRPr="0030463D">
        <w:rPr>
          <w:rFonts w:ascii="Times New Roman" w:hAnsi="Times New Roman" w:cs="Times New Roman"/>
          <w:b/>
          <w:sz w:val="28"/>
          <w:szCs w:val="28"/>
          <w:lang w:val="kk-KZ" w:eastAsia="ru-RU"/>
        </w:rPr>
        <w:t>өзгертудің жалғыз тәсілі.</w:t>
      </w:r>
    </w:p>
    <w:p w:rsidR="009F5742" w:rsidRPr="009F5742" w:rsidRDefault="007E0A1F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онымен қатар, «саясат – қоғам өмірінде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шешуші рөл атқарады» деп санайтындардың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қоғамдық-саяси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қатысуы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негізінен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формада болады: саяси элитадан қажетті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өзгерістерді күту немесе наразылық акцияла-</w:t>
      </w:r>
    </w:p>
    <w:p w:rsidR="009F5742" w:rsidRPr="00695093" w:rsidRDefault="009F5742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рына қатысу. бірақ, тарихи тәжірибе саясат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 қоғамдағы өзгерістердің мұндай ақиқатын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жоққа шығарады. Мәселен, жаңғырту қорытын дыларын талдау оның екі жағдайда сәт сіз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болғанын айғақтайды. біріншіден, жұр шылық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қазіргі заманғы әлеуметтік институттар құруда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белсенді емес, екіншіден, таяз ойластырылған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саяси белсенділіктің жолын асығыс таңдайды.</w:t>
      </w:r>
    </w:p>
    <w:p w:rsidR="009F5742" w:rsidRPr="009F5742" w:rsidRDefault="009F5742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F5742" w:rsidRPr="009F5742" w:rsidRDefault="009F5742" w:rsidP="007E0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ұл – ақиқатты растау саяси белсенділік,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әлеуметтік-экономикалық қайта құрулардан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тым ерте б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асталған барлық посткеңестік ел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дердің тарихы.</w:t>
      </w:r>
    </w:p>
    <w:p w:rsidR="009F5742" w:rsidRPr="009F5742" w:rsidRDefault="009F5742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іраз елдің тарихы бұл ақиқатты талай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рас тады. саяси белсенділікке ғана негізделген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қоғамдық өзгерістердің жылдам өзгеруі қазіргі заманғы тұрақты әлеуметтік жүйенің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құр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ылуына емес, керісінше, тұрақсыздыққа,</w:t>
      </w:r>
    </w:p>
    <w:p w:rsidR="009F5742" w:rsidRPr="00695093" w:rsidRDefault="009F5742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қарулы қақтығыстарға әкеледі.</w:t>
      </w:r>
    </w:p>
    <w:p w:rsidR="009F5742" w:rsidRPr="009F5742" w:rsidRDefault="007E0A1F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Әсіресе, Қырғызстанда бұл жолды жиі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таңдайды. Оларда осының әсерінен мемлекетте орын алған үш төңкерістің екеуі қалаған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әлеуметтік өзгерістерге жеткізбеді, тек биліктегі тұлғалар ауысты. нәтижесінде, биыл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күзде тағы бір төңкеріс болды. Оның салдары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бұр ынғыдан мүлдем өзгеше болуы екіталай еді.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Өйткені, бұған дейінгі төңкерістен кейін қырғыз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қоғамында демократияландыру және тұтастай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5742"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алғанда осы елді жаңғырту үшін қажетті</w:t>
      </w:r>
    </w:p>
    <w:p w:rsidR="009F5742" w:rsidRPr="009F5742" w:rsidRDefault="009F5742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институттардың негіздері қаланбаған еді.</w:t>
      </w:r>
    </w:p>
    <w:p w:rsidR="003856EE" w:rsidRPr="003856EE" w:rsidRDefault="009F5742" w:rsidP="007E0A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Таяу Шы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ғыстағы «араб көктемі» атты оқи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ғалар тек саяси акцияларға деген жоспарсыз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белсенділік негізінде қоғамды жаңғыртудың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57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мүмкін еместігі туралы шындықты дәлелдеді.</w:t>
      </w:r>
    </w:p>
    <w:p w:rsidR="00F12D6C" w:rsidRPr="00F12D6C" w:rsidRDefault="003856EE" w:rsidP="00B711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B9311E"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2020</w:t>
      </w:r>
      <w:r w:rsidR="00B9311E"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жылдың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желтоқсанында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«Араб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көкт емі» басталуының онжылдығын қорытынд ылай келе: жаппай наразылық акциялары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араб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елдерінің</w:t>
      </w:r>
      <w:r w:rsidR="007E0A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саяси</w:t>
      </w:r>
      <w:r w:rsidR="00B71172" w:rsidRPr="00B711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9311E" w:rsidRPr="00B931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жүйесінің</w:t>
      </w:r>
      <w:r w:rsidR="00F12D6C"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E0A1F"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өзг е</w:t>
      </w:r>
      <w:r w:rsidR="00F12D6C"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руіне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әкелмегенін,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әлеуметтік-эконо</w:t>
      </w:r>
      <w:r w:rsidR="007E0A1F"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калық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жағдайы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жақсармағанын,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бұқа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 сы ба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рлық кемшілігінен, сыбайлас жемқорл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ықтан</w:t>
      </w:r>
      <w:r w:rsidR="00B71172" w:rsidRPr="00B711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құтылмағанын,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араб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елдерін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 мократияландыруға әкелмегенін айтуға бо-</w:t>
      </w:r>
    </w:p>
    <w:p w:rsidR="007E0A1F" w:rsidRDefault="00F12D6C" w:rsidP="007E0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лады.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12D6C" w:rsidRPr="00F12D6C" w:rsidRDefault="007E0A1F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F12D6C" w:rsidRP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«Араб көктемі» болған елдер неге қол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жеткізді? Олар өздері үшін дәстүрлі авторитарлық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тәсілін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сақтап,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тип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ті, күшейтті. Мемлекет біртұтас орталық-тандырылған билік болу қабілетін сақтай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алатын араб елдерінде қатал авторитарлық вертикальды қайта жаңғыртты. бірақ, Ливия, сирия, йемендегідей орталықтандырылған мемлекеттер ыдыраған жерлерде олардың орнына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D6C"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орталықтандырылмаған түрде авторитаризм</w:t>
      </w:r>
    </w:p>
    <w:p w:rsidR="00F12D6C" w:rsidRPr="00F12D6C" w:rsidRDefault="00F12D6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келді.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Орталықтандырылған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авторитарлық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мемлекеттің ыдырауы демократияландыруға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емес, орталықтандырылмаған авторитаризмге</w:t>
      </w:r>
      <w:r w:rsidR="007E0A1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әкелетінін көрсетті. бұл елдердің әлеуметтік-экономикалық жағдайы да жақсарудың орнына, нашарлай түсті.</w:t>
      </w:r>
    </w:p>
    <w:p w:rsidR="00B9311E" w:rsidRPr="00B9311E" w:rsidRDefault="00F12D6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</w:p>
    <w:p w:rsidR="00F12D6C" w:rsidRPr="00F12D6C" w:rsidRDefault="00F12D6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«Араб көктемінің» нәтижелері көп жағдайда өзгеруге деген ұмтылыстың жеткіліксіз</w:t>
      </w:r>
      <w:r w:rsidR="00F56C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екенін көрсетеді. Қоғамдық өзгерістер азаматтық идеялар мен тәжірибелер жүйесін</w:t>
      </w:r>
      <w:r w:rsidR="00F56CB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құруға тиімді әсер ете алатын жүйелі қоғамдық-саяси ойға негізделуі керек. сонымен бірге, араб елдерінде наразылық білді-рушілер өздерінің қазіргі жағдайына және</w:t>
      </w:r>
      <w:r w:rsidR="000635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мократиялық ұрандарға наразылығын басшылыққа алып, оларды қоғамдағы түбегейлі</w:t>
      </w:r>
      <w:r w:rsidR="000635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өзгерістер үшін жеткілікті деп санады. бірақ,</w:t>
      </w:r>
      <w:r w:rsidR="000635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D6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сол кездегі билікті құлатқан кезде не істеу</w:t>
      </w:r>
    </w:p>
    <w:p w:rsidR="00F12D6C" w:rsidRPr="00695093" w:rsidRDefault="00F12D6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керектігін ешкім ойламады.</w:t>
      </w:r>
    </w:p>
    <w:p w:rsidR="0049409B" w:rsidRPr="00F12D6C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9409B" w:rsidRPr="00695093" w:rsidRDefault="0049409B" w:rsidP="000E2AB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0E2ABE" w:rsidRP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005 жылғы нобель сыйлығының лау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реаты,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МАГАТЭ-нің бұрынғы бас директо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ры, Мысырдың Хосни Мубарак режиміне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қарсы күрескен Мұхаммед әл-барадей: «біз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нені қаламайтынымызды білдік, бірақ келесі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күннің қандай болатынын талқылауға уақыт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болмады. біз балабақшада болдық, бірақ</w:t>
      </w: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унив ерситет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 көшуге тура келді» дегені сө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зімізге дәлел. белгілі мыс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ырлық қоғам қай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раткерінің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оппозициясының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қоғамдық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сана деңгейін төмен бағалауы, бір кездері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Ук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раинаның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«қызғылт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сары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төңкерісінің»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нәт ижелерімен, оның идеологы Александр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Зинченко берген тағы бір күлкілі бағалаумен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сәйкес келеді. Осы төңкерістен бірнеше ай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өткен соң, ол «наразылық процесі өтпеді» деп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мойындауға мәжбүр болды. бұл «қызғылт-сары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революцияның»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нәтижесі,ол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жақтастарының алдыңғы билікті құлатқаннан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кейін қажет болатын оң өзгерістерге дайын</w:t>
      </w:r>
      <w:r w:rsidR="000E2A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еместігімен түсіндірді.</w:t>
      </w:r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Н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еліктен бірқатар посткеңестік елдердегідей араб елдеріндегі наразылықтар жаңа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демократиялық қоғам құру да оң өзгеріс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әкел меді?</w:t>
      </w:r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Өйткені,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олар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жинақталған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8593E" w:rsidRP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әлеу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меттік тәжірибеге сүйенбеді.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ғимарат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берік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</w:t>
      </w:r>
      <w:proofErr w:type="gram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тұрақты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тірек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құрылымдары қажет.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құру үшін мұндай құрылымдар мен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оның </w:t>
      </w:r>
      <w:proofErr w:type="spell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дамыған әлеуметтік-саяси теория, азаматтық мәдениет және азаматтардың</w:t>
      </w:r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gramStart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керек.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Демократияның негізгі алғышарттарын елемеу – демократия ғимаратын іргетассыз және негізгі тірек құрылымдарынсыз құруға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деген ұмтылыс. егер біз метафораларға негізделген демократияны қарастырсақ, онда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демократиялық ой классигі Алексис де Токвилл ұсынған білім метафорасына жүгіне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аламыз.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парламенттік</w:t>
      </w:r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демократияны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университеттік білімге теңеп, оның талаптарына сай болу үшін, ең алдымен, бастауыш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мектеп курсынан өту керек деп санады. </w:t>
      </w: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Демо-</w:t>
      </w:r>
    </w:p>
    <w:p w:rsidR="0049409B" w:rsidRPr="0049409B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кратия мектебіндегі бастауыш білімді адамдар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күнделікті өмірде алады. басқаша айтқанда,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ұзақ уақыт күнделікті өмірде азаматтық қатынастарды құруды үйренген адамдар ғана</w:t>
      </w:r>
      <w:r w:rsidR="002859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940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кейіннен парламенттік демократия деңгейінде</w:t>
      </w:r>
    </w:p>
    <w:p w:rsidR="0049409B" w:rsidRPr="00695093" w:rsidRDefault="0049409B" w:rsidP="006950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неғұрлым күрделі саяси қатынастарды сәтті</w:t>
      </w:r>
      <w:r w:rsidR="00723BDD"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23BDD" w:rsidRPr="00385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құра алады.</w:t>
      </w:r>
    </w:p>
    <w:p w:rsidR="0088112C" w:rsidRPr="0049409B" w:rsidRDefault="0088112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</w:p>
    <w:p w:rsidR="0088112C" w:rsidRPr="0088112C" w:rsidRDefault="0088112C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фактілер мен теориялық дәлелдер</w:t>
      </w:r>
      <w:r w:rsidR="003C55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биліктің</w:t>
      </w:r>
      <w:r w:rsidR="003C55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іс-әрекеттерімен</w:t>
      </w:r>
    </w:p>
    <w:p w:rsidR="0088112C" w:rsidRPr="0088112C" w:rsidRDefault="003C55C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еліспеушілікті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 дірудің кез келген түрін жоққа шығаруды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білдіре ме? Атап айтқанда, митингілер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демонстрациялар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қоғамдық-саяси</w:t>
      </w:r>
    </w:p>
    <w:p w:rsidR="0088112C" w:rsidRPr="003856EE" w:rsidRDefault="003C55C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C55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мірден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8811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шығарылуы керек пе?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Жоқ, бұл митингілер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демонстрациялар</w:t>
      </w:r>
    </w:p>
    <w:p w:rsidR="0088112C" w:rsidRPr="003856EE" w:rsidRDefault="003C55C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мәселелерді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шешудің бір тәсілі болуы мүмкін, бірақ, олар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саяси құрылымды, әсіресе, бүкіл әлеуметтік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жүйені өзгертудің негізгі тәсілдері болмауы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12C" w:rsidRPr="003856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керек.</w:t>
      </w:r>
    </w:p>
    <w:p w:rsidR="00F124F9" w:rsidRPr="0088112C" w:rsidRDefault="00F124F9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</w:p>
    <w:p w:rsidR="00F124F9" w:rsidRPr="00F124F9" w:rsidRDefault="00F124F9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50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Е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егер,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біз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түрлі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елдердегі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митингілер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 басқа да наразылықтардың тарихын қарас тырсақ, олардың салдары ең алдымен</w:t>
      </w:r>
      <w:r w:rsid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қоғамның даму деңгейіне байланысты екеніне көз жеткіземіз. неғұрлым күрделі қоғамдарда</w:t>
      </w:r>
    </w:p>
    <w:p w:rsidR="00F124F9" w:rsidRPr="00F124F9" w:rsidRDefault="0097759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итингілер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наразылықтар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аб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солютті емес, бар мәселелерді шешудің</w:t>
      </w:r>
    </w:p>
    <w:p w:rsidR="00F124F9" w:rsidRPr="00F124F9" w:rsidRDefault="0097759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өптеген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тәсілдерінің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Қазіргі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заманғы даму үшін қажетті күрделі идеялар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 тәжірибелер қалыптаспаған қоғамдар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митингілер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</w:t>
      </w:r>
    </w:p>
    <w:p w:rsidR="00F124F9" w:rsidRPr="00F124F9" w:rsidRDefault="00977594" w:rsidP="00695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775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аразылықтар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көбінесе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қоғамдық өзгерістердің негізгі әдісі деп ойлайды. бірақ, бұқараны көшеге шығаратын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төңкерістік тегеурін қоғамның жүйелік мәселелерін шешуге әкелмейді, өйткені оларды бұлай шешу мүмкін емес. Қоғам оның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мүшелері өзгерген кезде, олар оппозициядан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басқа, шығармашылық-әлеуметтік қасиеттерді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қалыптастырған кезде өзгереді. Және олар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біз қалағандай тез қалыптаспайды. негізгі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әлеуметтік қасиеттерді сақтағанымен, саяси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акциялар әлеуметтік институттардың қажетті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өзгеруін қамтамасыз ете алмайды. Алайда,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олар көбінесе қоғамдық институттардың жойылуына ықпал етуі мүмкін, бұл өз кезегінде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көпшілік өмірінің нашарлауына және тұтастай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24F9" w:rsidRPr="00F124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алғанда қоғамның кері кетуіне әкеледі.</w:t>
      </w:r>
    </w:p>
    <w:p w:rsidR="00B9311E" w:rsidRPr="00977594" w:rsidRDefault="00B9311E" w:rsidP="0069509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9311E" w:rsidRPr="00977594" w:rsidSect="00D8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BD"/>
    <w:rsid w:val="00063579"/>
    <w:rsid w:val="000724CD"/>
    <w:rsid w:val="000E2ABE"/>
    <w:rsid w:val="0028593E"/>
    <w:rsid w:val="0030463D"/>
    <w:rsid w:val="00330F13"/>
    <w:rsid w:val="003856EE"/>
    <w:rsid w:val="003C55C4"/>
    <w:rsid w:val="0047583D"/>
    <w:rsid w:val="0049409B"/>
    <w:rsid w:val="006676F4"/>
    <w:rsid w:val="00681F2B"/>
    <w:rsid w:val="00695093"/>
    <w:rsid w:val="00723BDD"/>
    <w:rsid w:val="007E0A1F"/>
    <w:rsid w:val="0088112C"/>
    <w:rsid w:val="008D10BD"/>
    <w:rsid w:val="00977594"/>
    <w:rsid w:val="009F5742"/>
    <w:rsid w:val="00B71172"/>
    <w:rsid w:val="00B9311E"/>
    <w:rsid w:val="00D81D51"/>
    <w:rsid w:val="00F124F9"/>
    <w:rsid w:val="00F12D6C"/>
    <w:rsid w:val="00F5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32</cp:revision>
  <dcterms:created xsi:type="dcterms:W3CDTF">2020-12-30T04:47:00Z</dcterms:created>
  <dcterms:modified xsi:type="dcterms:W3CDTF">2020-12-30T06:40:00Z</dcterms:modified>
</cp:coreProperties>
</file>